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Thierry SCHNEIDER</w:t>
      </w:r>
    </w:p>
    <w:p>
      <w:pPr>
        <w:spacing w:line="240" w:lineRule="auto" w:before="0" w:after="0"/>
        <w:jc w:val="right"/>
      </w:pPr>
      <w:r>
        <w:t>SAS Cabinet Thierry SCHNEIDER</w:t>
      </w:r>
    </w:p>
    <w:p>
      <w:pPr>
        <w:spacing w:line="240" w:lineRule="auto" w:before="0" w:after="0"/>
        <w:jc w:val="right"/>
      </w:pPr>
      <w:r>
        <w:t>1569 avenue de la mer</w:t>
      </w:r>
    </w:p>
    <w:p>
      <w:pPr>
        <w:spacing w:line="240" w:lineRule="auto" w:before="0" w:after="0"/>
        <w:jc w:val="right"/>
      </w:pPr>
      <w:r>
        <w:t>83140 SIX FOURS LES PLAGES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Schneider,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de votre structure à Six-Fours-Les-Plages.</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Thierry Schneider se distingue par son ancrage local et sa maîtrise du cœur de métier au sein d'un territoire aux enjeux fonciers spécifiques. Cette approche, privilégiant la proximité avec les acteurs locaux et la qualité du conseil technique, témoigne d'un savoir-faire solide et d'une expertise ancrée dans la réalité du terrain, loin des approches standardisées.</w:t>
      </w:r>
    </w:p>
    <w:p>
      <w:pPr>
        <w:spacing w:line="276" w:lineRule="auto" w:before="0" w:after="160"/>
        <w:jc w:val="both"/>
      </w:pPr>
      <w:r>
        <w:t>Mon parcours universitaire de recherche m'a doté d'une forte culture de la donnée spatiale (SIG, scanner 3D, LiDAR, programmation Python) et d'une solide capacité d'analyse face aux problématiques complexes. Mon objectif est de mettre cette sensibilité technique au service de vos opérations,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Schneider,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