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Jean-Baptiste Stephane Beatrix Gherissi</w:t>
      </w:r>
    </w:p>
    <w:p>
      <w:pPr>
        <w:spacing w:line="240" w:lineRule="auto" w:before="0" w:after="0"/>
        <w:jc w:val="right"/>
      </w:pPr>
      <w:r>
        <w:t>SAS EXPERT ALLIANCE</w:t>
      </w:r>
    </w:p>
    <w:p>
      <w:pPr>
        <w:spacing w:line="240" w:lineRule="auto" w:before="0" w:after="0"/>
        <w:jc w:val="right"/>
      </w:pPr>
      <w:r>
        <w:t>346 Route de Realpanier</w:t>
      </w:r>
    </w:p>
    <w:p>
      <w:pPr>
        <w:spacing w:line="240" w:lineRule="auto" w:before="0" w:after="0"/>
        <w:jc w:val="right"/>
      </w:pPr>
      <w:r>
        <w:t>84270 VEDENE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constituant le cadre de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Expert Alliance se distingue par une approche alliant pragmatisme, rigueur et progrès technique pour garantir un cadre de vie durable. Votre ancrage sur le Vaucluse et les zones limitrophes témoigne d'une capacité à répondre à des problématiques variées, du bornage au lotissement. J'apprécie votre engagement envers les règles de l'art et votre volonté d'intégrer des outils modernes pour sécuriser les projets immobiliers et d'aménagement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d'arpentage et de foncier, tout en m'appuyant sur ma méthode de chercheur pour assimiler rapidement le cadre réglementaire de la profession. Je conçois ce stage comme un véritable échange entre la rigueur de la donnée et l'expertise du droit foncier, au profit de la précision des prestations.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Je suis motivé pour apporter rapidement mon concours technique afin de contribuer à la réussite de vos projets.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