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VARENNE</w:t>
      </w:r>
    </w:p>
    <w:p>
      <w:pPr>
        <w:spacing w:line="240" w:lineRule="auto" w:before="0" w:after="0"/>
        <w:jc w:val="right"/>
      </w:pPr>
      <w:r>
        <w:t>EURL Cabinet Sylvain VARENNE Géomètre-Expert</w:t>
      </w:r>
    </w:p>
    <w:p>
      <w:pPr>
        <w:spacing w:line="240" w:lineRule="auto" w:before="0" w:after="0"/>
        <w:jc w:val="right"/>
      </w:pPr>
      <w:r>
        <w:t>34b Boulevard Jean Jaurès</w:t>
      </w:r>
    </w:p>
    <w:p>
      <w:pPr>
        <w:spacing w:line="240" w:lineRule="auto" w:before="0" w:after="0"/>
        <w:jc w:val="right"/>
      </w:pPr>
      <w:r>
        <w:t>07400 LE TEIL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Varenne,</w:t>
      </w:r>
    </w:p>
    <w:p>
      <w:pPr>
        <w:spacing w:line="276" w:lineRule="auto" w:before="0" w:after="160"/>
        <w:jc w:val="both"/>
      </w:pPr>
      <w:r>
        <w:t>Actuellement engagé dans une reconversion professionnelle vers le métier de géomètre-expert, je prépare ma candidature à la session DPLG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Votre cabinet se distingue par une structure à taille humaine qui favorise une approche de proximité et une maîtrise affirmée du cœur de métier. Cette organisation permet une gestion directe des dossiers et une connaissance approfondie des spécificités foncières locales. Dans une telle structure, la polyvalence et la fiabilité de chaque collaborateur sont essentielles pour garantir la qualité des prestations auprès d'une clientèle attachée à la précision de l'expertise.</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Varenne,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