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2A Géomètres-Experts</w:t>
      </w:r>
    </w:p>
    <w:p>
      <w:pPr>
        <w:spacing w:line="240" w:lineRule="auto" w:before="0" w:after="0"/>
        <w:jc w:val="right"/>
      </w:pPr>
      <w:r>
        <w:t>11 allée de la Guinguette Résidence l'Eden</w:t>
      </w:r>
    </w:p>
    <w:p>
      <w:pPr>
        <w:spacing w:line="240" w:lineRule="auto" w:before="0" w:after="0"/>
        <w:jc w:val="right"/>
      </w:pPr>
      <w:r>
        <w:t>07200 AUBENAS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ancrage à Aubenas et sa maîtrise des activités fondamentales de la profession, témoigne d'une expertise solide et d'une proximité essentielle avec les usagers. Cette approche centrée sur le cœur de métier, alliée à une présence établie sur le territoire, assure un environnement de travail structuré et une pratique qualitative du droit foncier.</w:t>
      </w:r>
    </w:p>
    <w:p>
      <w:pPr>
        <w:spacing w:line="276" w:lineRule="auto" w:before="0" w:after="160"/>
        <w:jc w:val="both"/>
      </w:pPr>
      <w:r>
        <w:t>En m'adressant à votre cabinet, je souhaite mettre ma forte culture de la donnée spatiale (topographie, modélisation) et ma solide capacité d'analyse face aux problématiques complexes au service de vos opérations d'aménagement. Mon objectif est de m'appuyer sur ma méthode de chercheur pour assimiler rapidement le cadre réglementaire de la profession, tout en mettant ma force de production technique à votre disposition.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