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Pierre-Jean Francois Allo</w:t>
      </w:r>
    </w:p>
    <w:p>
      <w:pPr>
        <w:spacing w:line="240" w:lineRule="auto" w:before="0" w:after="0"/>
        <w:jc w:val="right"/>
      </w:pPr>
      <w:r>
        <w:t>SCP ALLO et CLAVEIROLE Géomètres-Experts associés</w:t>
      </w:r>
    </w:p>
    <w:p>
      <w:pPr>
        <w:spacing w:line="240" w:lineRule="auto" w:before="0" w:after="0"/>
        <w:jc w:val="right"/>
      </w:pPr>
      <w:r>
        <w:t>25 avenue de la Liberté</w:t>
      </w:r>
    </w:p>
    <w:p>
      <w:pPr>
        <w:spacing w:line="240" w:lineRule="auto" w:before="0" w:after="0"/>
        <w:jc w:val="right"/>
      </w:pPr>
      <w:r>
        <w:t>15000 AURILLAC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Allo,</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implantation multi-sites couvrant une grande diversité de territoires. Cette présence géographique étendue, alliée à une expérience solide depuis 1983, témoigne d'une maîtrise éprouvée du cœur de métier et d'une capacité à intervenir sur des problématiques foncières variées. Votre ancrage local et la diversité des environnements couverts par vos agences constituent un cadre de pratique riche, offrant une vision transversale des enjeux d'aménagement du territoire.</w:t>
      </w:r>
    </w:p>
    <w:p>
      <w:pPr>
        <w:spacing w:line="276" w:lineRule="auto" w:before="0" w:after="160"/>
        <w:jc w:val="both"/>
      </w:pPr>
      <w:r>
        <w:t>En m'adressant à votre structure, je recherche un environnement au sein duquel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Allo,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