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Rémi Alquier</w:t>
      </w:r>
    </w:p>
    <w:p>
      <w:pPr>
        <w:spacing w:line="240" w:lineRule="auto" w:before="0" w:after="0"/>
        <w:jc w:val="right"/>
      </w:pPr>
      <w:r>
        <w:t>Cabinet ALQUIER Rémi</w:t>
      </w:r>
    </w:p>
    <w:p>
      <w:pPr>
        <w:spacing w:line="240" w:lineRule="auto" w:before="0" w:after="0"/>
        <w:jc w:val="right"/>
      </w:pPr>
      <w:r>
        <w:t>18 allée des Promenades</w:t>
      </w:r>
    </w:p>
    <w:p>
      <w:pPr>
        <w:spacing w:line="240" w:lineRule="auto" w:before="0" w:after="0"/>
        <w:jc w:val="right"/>
      </w:pPr>
      <w:r>
        <w:t>26220 DIEULEFIT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Alquier,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ALQUIER Rémi se distingue par une présence durable sur son territoire depuis 2003. Cette longévité témoigne d'une maîtrise confirmée du cœur de métier et d'une connaissance fine des enjeux fonciers locaux. Votre structure incarne une expertise de proximité où la technicité du géomètre s'accompagne d'un accompagnement de qualité, assurant la sécurité juridique des opérations pour une clientèle locale.</w:t>
      </w:r>
    </w:p>
    <w:p>
      <w:pPr>
        <w:spacing w:line="276" w:lineRule="auto" w:before="0" w:after="160"/>
        <w:jc w:val="both"/>
      </w:pPr>
      <w:r>
        <w:t>Mon parcours universitaire m'a doté d'une forte culture de la donnée spatiale et d'une solide capacité d'analyse face aux problématiques complexes. Mon objectif est de mettre ma sensibilité pour les données spatiales — notamment les SIG, le scanner 3D et la programmation Python — au service de vos opérations d'aménagement. Je compte m'appuyer sur ma méthode de chercheur pour assimiler rapidement le cadre réglementaire de la profession, concevant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Alquier,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