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Jennifer Betty Toinette Iffland</w:t>
      </w:r>
    </w:p>
    <w:p>
      <w:pPr>
        <w:spacing w:line="240" w:lineRule="auto" w:before="0" w:after="0"/>
        <w:jc w:val="right"/>
      </w:pPr>
      <w:r>
        <w:t>SARL IGEX</w:t>
      </w:r>
    </w:p>
    <w:p>
      <w:pPr>
        <w:spacing w:line="240" w:lineRule="auto" w:before="0" w:after="0"/>
        <w:jc w:val="right"/>
      </w:pPr>
      <w:r>
        <w:t>680 chemin du Rozet</w:t>
      </w:r>
    </w:p>
    <w:p>
      <w:pPr>
        <w:spacing w:line="240" w:lineRule="auto" w:before="0" w:after="0"/>
        <w:jc w:val="right"/>
      </w:pPr>
      <w:r>
        <w:t>26130 ST PAUL TROIS CHATEAUX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l'équilibre que je recherche : l’articulation entre la rigueur technique nécessaire sur le terrain et l’ingénierie juridique complexe du territoire. Si la pratique de terrain constitue un moteur essentiel, c’est avant tout la dimension intellectuelle qui me motive profondément : confronter les archives historiques, les réalités matérielles et les règles d’urbanisme pour sécuriser des projets, qu’il s’agisse de bornage, de division ou d’aménagement durable.</w:t>
      </w:r>
    </w:p>
    <w:p>
      <w:pPr>
        <w:spacing w:line="276" w:lineRule="auto" w:before="0" w:after="160"/>
        <w:jc w:val="both"/>
      </w:pPr>
      <w:r>
        <w:t>SARL IGEX se distingue par une structure à taille humaine, établie à Saint-Paul-Trois-Châteaux depuis 2016. Cette implantation témoigne d'une volonté de proximité et d'une maîtrise du cœur de métier, essentielle pour accompagner les acteurs locaux avec une connaissance fine du territoire. Votre cabinet semble privilégier une approche rigoureuse et une expertise fiable, garantissant une sécurité foncière personnalisée pour chaque dossier traité.</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