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Bonin</w:t>
      </w:r>
    </w:p>
    <w:p>
      <w:pPr>
        <w:spacing w:line="240" w:lineRule="auto" w:before="0" w:after="0"/>
        <w:jc w:val="right"/>
      </w:pPr>
      <w:r>
        <w:t>SCP BONIN-FAVIER Géomètres-Experts Associés</w:t>
      </w:r>
    </w:p>
    <w:p>
      <w:pPr>
        <w:spacing w:line="240" w:lineRule="auto" w:before="0" w:after="0"/>
        <w:jc w:val="right"/>
      </w:pPr>
      <w:r>
        <w:t>188 avenue du Général de Gaulle</w:t>
      </w:r>
    </w:p>
    <w:p>
      <w:pPr>
        <w:spacing w:line="240" w:lineRule="auto" w:before="0" w:after="0"/>
        <w:jc w:val="right"/>
      </w:pPr>
      <w:r>
        <w:t>38250 VILLARD DE LANS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 je souhaite participer à la sécurisation juridique des espaces tout en maîtrisant les outils de mesure qui en permettent la faisabilité.</w:t>
      </w:r>
    </w:p>
    <w:p>
      <w:pPr>
        <w:spacing w:line="276" w:lineRule="auto" w:before="0" w:after="160"/>
        <w:jc w:val="both"/>
      </w:pPr>
      <w:r>
        <w:t>La présence de votre cabinet sur les secteurs de Villard de Lans et de Grenoble témoigne d'une capacité à intervenir sur des environnements variés, alliant des enjeux de proximité rurale et des contextes urbains plus denses. Votre structure, à taille humaine, permet une maîtrise approfondie du cœur de métier tout en assurant une couverture territoriale étendue. Cette dualité entre ancrage local et diversité des problématiques d'aménagement constitue un cadre de travail stimulant pour appréhender la pluralité des missions du géomètre-expert.</w:t>
      </w:r>
    </w:p>
    <w:p>
      <w:pPr>
        <w:spacing w:line="276" w:lineRule="auto" w:before="0" w:after="160"/>
        <w:jc w:val="both"/>
      </w:pPr>
      <w:r>
        <w:t>Mon parcours de chercheur, notamment mon doctorat en archéologie spécialisé en urbanisme, m'a doté d'une forte culture de la donnée spatiale et d'une solide capacité d'analyse face aux problématiques complexes. Mon objectif est de mettre cette force de production technique au service de vos opérations, tout en m'appuyant sur ma méthodologie de recherche — particulièrement pour le travail sur archives et la synthèse de données —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au contact des dossiers,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