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Clement Bernard et Monsieur Auguste Seille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je postule aujourd'hui avec la volonté de m'investir pleinement au sein d'une structure en pleine expansion.</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Horosia se distingue par une approche pragmatique où la précision technique sert directement l'opérationnalité des projets. Votre volonté de produire des données fidèles et exploitables, notamment via la modélisation 3D, le BIM et la sécurisation des états de surfaces, témoigne d'une exigence de fiabilité indispensable aux partenaires techniques. Votre expertise dans la résolution de discordances juridiques et l'analyse historique des usages démontre une volonté de fournir un cadre clair et durable pour les acteurs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de division, de bornage ou d'auscultation,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