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Pierre-Jean Marchal</w:t>
      </w:r>
    </w:p>
    <w:p>
      <w:pPr>
        <w:spacing w:line="240" w:lineRule="auto" w:before="0" w:after="0"/>
        <w:jc w:val="right"/>
      </w:pPr>
      <w:r>
        <w:t>SELARL PJ MARCHAL</w:t>
      </w:r>
    </w:p>
    <w:p>
      <w:pPr>
        <w:spacing w:line="240" w:lineRule="auto" w:before="0" w:after="0"/>
        <w:jc w:val="right"/>
      </w:pPr>
      <w:r>
        <w:t>50 bis route de Verdun</w:t>
      </w:r>
    </w:p>
    <w:p>
      <w:pPr>
        <w:spacing w:line="240" w:lineRule="auto" w:before="0" w:after="0"/>
        <w:jc w:val="right"/>
      </w:pPr>
      <w:r>
        <w:t>21200 BEAUNE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Marchal,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SELARL PJ MARCHAL se distingue par une présence ancrée sur le territoire de Beaune, alliant une structure à taille humaine à une maîtrise rigoureuse du cœur de métier. Cette proximité avec les acteurs locaux et la gestion d'un portefeuille varié témoignent d'un engagement constant envers la qualité de service et la sécurisation foncière des usagers. Votre expertise, développée depuis 2015, reflète une approche sérieuse, méthodique et pérenne des problématiques géométriques de proximité, garantissant une fiabilité indispensable aux projets de division, de bornage et d'aménagement durable.</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la précision technique sert directement la sécurité juridique des propriétaires et des collectivités.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en bureau d'études.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Marchal,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