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Emilien Olivier Andre Kury</w:t>
      </w:r>
    </w:p>
    <w:p>
      <w:pPr>
        <w:spacing w:line="240" w:lineRule="auto" w:before="0" w:after="0"/>
        <w:jc w:val="right"/>
      </w:pPr>
      <w:r>
        <w:t>SARL Cabinet KURY</w:t>
      </w:r>
    </w:p>
    <w:p>
      <w:pPr>
        <w:spacing w:line="240" w:lineRule="auto" w:before="0" w:after="0"/>
        <w:jc w:val="right"/>
      </w:pPr>
      <w:r>
        <w:t>2 avenue du Commandant Marceau</w:t>
      </w:r>
    </w:p>
    <w:p>
      <w:pPr>
        <w:spacing w:line="240" w:lineRule="auto" w:before="0" w:after="0"/>
        <w:jc w:val="right"/>
      </w:pPr>
      <w:r>
        <w:t>25000 BESANCON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réaliser mon stage professionnel de deux ans. Suite à une expérience enrichissante au sein du cabinet de Monsieur Pascal Vailles à Muret (31), je sollicite aujourd'hui votre structure avec la volonté de m'y investir pleinement et durablement afin d'intégrer vos équipes techniques et juridiques.</w:t>
      </w:r>
    </w:p>
    <w:p>
      <w:pPr>
        <w:spacing w:line="276" w:lineRule="auto" w:before="0" w:after="160"/>
        <w:jc w:val="both"/>
      </w:pPr>
      <w:r>
        <w:t>Le métier de géomètre-expert correspond précisément à mes aspirations professionnelles : il allie rigueur technique sur le terrain et ingénierie juridique du territoire. Si la pratique de terrain m’attire, c’est avant tout la dimension intellectuelle qui me motive : confronter archives, réalités matérielles et règles d’urbanisme pour sécuriser des projets complexes, qu'il s'agisse de bornage, de division ou d’aménagement durable. Cette dualité entre précision millimétrique et analyse juridique approfondie constitue le cœur de ma motivation.</w:t>
      </w:r>
    </w:p>
    <w:p>
      <w:pPr>
        <w:spacing w:line="276" w:lineRule="auto" w:before="0" w:after="160"/>
        <w:jc w:val="both"/>
      </w:pPr>
      <w:r>
        <w:t>Votre cabinet, établi depuis 2015 à Besançon, incarne une structure à taille humaine où la maîtrise du cœur de métier et la proximité client sont essentielles. Cette dimension permet une approche attentive des problématiques foncières locales, garantissant une expertise solide dans le suivi des dossiers et une qualité de conseil indispensable au bon déroulement des opérations de géométrie. Je suis particulièrement sensible à cette volonté de proximité qui favorise un accompagnement personnalisé pour chaque projet foncier.</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mobilisant ma méthode de chercheur pour assimiler rapidement le cadre réglementaire spécifique de la profession. Je conçois ce stage comme un véritable échange entre la rigueur de la donnée et l'expertise du droit foncier, une synergie que je souhaite cultiver à vos côtés.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finale. Ces semaines ont confirmé que les outils techniques ne prennent leur pleine valeur que lorsqu'ils appuient un raisonnement juridique solide.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