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Monsieur Germain Leon Blondeau</w:t>
      </w:r>
    </w:p>
    <w:p>
      <w:pPr>
        <w:spacing w:line="240" w:lineRule="auto" w:before="0" w:after="0"/>
        <w:jc w:val="right"/>
      </w:pPr>
      <w:r>
        <w:t>SARL ABCD Géomètres et Ingénierie</w:t>
      </w:r>
    </w:p>
    <w:p>
      <w:pPr>
        <w:spacing w:line="240" w:lineRule="auto" w:before="0" w:after="0"/>
        <w:jc w:val="right"/>
      </w:pPr>
      <w:r>
        <w:t>Route de Lyon, 39570 MONTMOROT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Blondeau,</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approche pluridisciplinaire qui place l'humain au cœur des projets d'aménagement sur plusieurs territoires, du Jura au Doubs en passant par l'Ain et la Saône et Loire. En développant des solutions souples et intelligentes, vous alliez une rigueur technique absolue — garante de la précision du bornage — à une sensibilité réelle aux enjeux écologiques et sociétaux. Votre capacité à accompagner des projets complexes, de la maîtrise d’œuvre à la réalisation de plans de récolement ou de maquettes 3D, témoigne d'une vision globale où le « bonheur de vivre » des usagers constitue le moteur de l'expertise technique.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 en mobilisant mes compétences en SIG et en traitement de données.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Blondeau,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