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Jean-Luc Robert Lemoigne</w:t>
      </w:r>
    </w:p>
    <w:p>
      <w:pPr>
        <w:spacing w:line="240" w:lineRule="auto" w:before="0" w:after="0"/>
        <w:jc w:val="right"/>
      </w:pPr>
      <w:r>
        <w:t>Cabinet LEMOIGNE Jean-Luc</w:t>
      </w:r>
    </w:p>
    <w:p>
      <w:pPr>
        <w:spacing w:line="240" w:lineRule="auto" w:before="0" w:after="0"/>
        <w:jc w:val="right"/>
      </w:pPr>
      <w:r>
        <w:t>6 rue de Brest</w:t>
      </w:r>
    </w:p>
    <w:p>
      <w:pPr>
        <w:spacing w:line="240" w:lineRule="auto" w:before="0" w:after="0"/>
        <w:jc w:val="right"/>
      </w:pPr>
      <w:r>
        <w:t>22360 LANGUEUX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Lemoigne,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1984, témoigne d'une pérennité et d'une maîtrise du cœur de métier au sein d'une structure à taille humaine. Cette dimension de proximité, alliée à une expertise ancrée dans le territoire de Langueux, souligne une approche rigoureuse où la précision des opérations foncières et la qualité du conseil technique constituent la priorité absolue pour accompagner les usagers dans la sécurisation de leurs biens.</w:t>
      </w:r>
    </w:p>
    <w:p>
      <w:pPr>
        <w:spacing w:line="276" w:lineRule="auto" w:before="0" w:after="160"/>
        <w:jc w:val="both"/>
      </w:pPr>
      <w:r>
        <w:t>Mon parcours universitaire m'a doté d'une forte culture de la donnée spatiale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Lemoigne,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