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C.I.T. SELARL de GEOMETRES-EXPERTS</w:t>
      </w:r>
    </w:p>
    <w:p>
      <w:pPr>
        <w:spacing w:line="240" w:lineRule="auto" w:before="0" w:after="0"/>
        <w:jc w:val="right"/>
      </w:pPr>
      <w:r>
        <w:t>2 allée Emile Le Page Le Majestic, 29000 QUIMPER</w:t>
      </w:r>
    </w:p>
    <w:p>
      <w:pPr>
        <w:spacing w:line="240" w:lineRule="auto" w:before="0" w:after="0"/>
        <w:jc w:val="right"/>
      </w:pPr>
      <w:r>
        <w:t>Madame, Monsieur,</w:t>
      </w:r>
    </w:p>
    <w:p>
      <w:pPr>
        <w:spacing w:before="0" w:after="0" w:line="240" w:lineRule="auto"/>
      </w:pPr>
    </w:p>
    <w:p>
      <w:pPr>
        <w:spacing w:before="0" w:after="0" w:line="240" w:lineRule="auto"/>
      </w:pPr>
    </w:p>
    <w:p>
      <w:pPr>
        <w:spacing w:line="276" w:lineRule="auto" w:before="0" w:after="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professionnel et structuré comme le vôtre.</w:t>
      </w:r>
    </w:p>
    <w:p>
      <w:pPr>
        <w:spacing w:before="0" w:after="0" w:line="276" w:lineRule="auto"/>
      </w:pP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historiques, les réalités matérielles et les règles d’urbanisme pour sécuriser des projets complexes, qu’il s’agisse de bornage, de division ou d’aménagement durable du territoire.</w:t>
      </w:r>
    </w:p>
    <w:p>
      <w:pPr>
        <w:spacing w:line="276" w:lineRule="auto" w:before="0" w:after="160"/>
        <w:jc w:val="both"/>
      </w:pPr>
      <w:r>
        <w:t>Votre cabinet présente une implantation structurée sur le territoire du Finistère, avec des agences à Quimper et Pont L'Abbé. Cette présence multi-sites témoigne d'une capacité à intervenir sur des contextes géographiques variés, qu'ils soient urbains ou ruraux, et souligne une maîtrise étendue des enjeux fonciers propres à cette région. Cette diversité de zones d'intervention constitue un environnement de travail particulièrement riche pour appréhender la complexité des demandes des usagers et les spécificités d'un territoire aux multiples facettes, tout en garantissant une proximité constante avec les acteurs locaux.</w:t>
      </w:r>
    </w:p>
    <w:p>
      <w:pPr>
        <w:spacing w:line="276" w:lineRule="auto" w:before="0" w:after="160"/>
        <w:jc w:val="both"/>
      </w:pPr>
      <w:r>
        <w:t>En m'adressant au cabinet C.I.T. SELARL, je recherche une structure au sein de laquelle je pourrai m'engager durablement pour préparer mon diplôme. Mon parcours m'a doté d'une forte culture de la donnée spatiale (topographie, modélisation, SIG) et d'une solide capacité d'analyse face aux problématiques complexes. Mon objectif est de mettre cette force de production technique au service de vos opérations d'aménagement et de gestion foncière, tout en m'appuyant sur ma méthode de chercheur pour assimiler rapidement le cadre réglementaire de la profession. Je conçois ce stage comme un véritable échange de compétences entre la rigueur de la donnée et l'expertise juridique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et en bureau d'études au sein de votre équipe, en m'impliquant activement dans la diversité de vos missions.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