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Ronan LENOIR</w:t>
      </w:r>
    </w:p>
    <w:p>
      <w:pPr>
        <w:spacing w:line="240" w:lineRule="auto" w:before="0" w:after="0"/>
        <w:jc w:val="right"/>
      </w:pPr>
      <w:r>
        <w:t>SARL Ronan LENOIR</w:t>
      </w:r>
    </w:p>
    <w:p>
      <w:pPr>
        <w:spacing w:line="240" w:lineRule="auto" w:before="0" w:after="0"/>
        <w:jc w:val="right"/>
      </w:pPr>
      <w:r>
        <w:t>7 boulevard des Carmes BP 397</w:t>
      </w:r>
    </w:p>
    <w:p>
      <w:pPr>
        <w:spacing w:line="240" w:lineRule="auto" w:before="0" w:after="0"/>
        <w:jc w:val="right"/>
      </w:pPr>
      <w:r>
        <w:t>56800 PLOERMEL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Lenoir,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1998, témoigne d'une solide expérience du cœur de métier de la géométrie. La structure à taille humaine que vous avez développée suggère une approche de proximité, privilégiant la qualité de l'accompagnement technique et juridique des clients. Cette stabilité et cette expertise de terrain constituent un cadre de travail particulièrement cohérent pour appréhender avec sérieux les enjeux fonciers locaux et les problématiques d'aménagement, tout en garantissant une continuité de service essentielle à la réussite des projets.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d'apporter une réelle valeur ajoutée à vos missions.</w:t>
      </w:r>
    </w:p>
    <w:p>
      <w:pPr>
        <w:spacing w:line="276" w:lineRule="auto" w:before="0" w:after="160"/>
        <w:jc w:val="both"/>
      </w:pPr>
      <w:r>
        <w:t>Lors de mon immersion en cabinet, j'ai découvert le travail de terrain du géomètre. Ma familiarité avec les outils spatiaux m'a permis d'assimiler rapidement les méthodes de production, de l’acquisition sur le terrain jusqu’à la restitution graphique. Ces semaines m’ont permis de mesurer que les outils techniques n'ont de valeur que s'ils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Lenoir,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