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Jean-Michel Lefort</w:t>
      </w:r>
    </w:p>
    <w:p>
      <w:pPr>
        <w:spacing w:line="240" w:lineRule="auto" w:before="0" w:after="0"/>
        <w:jc w:val="right"/>
      </w:pPr>
      <w:r>
        <w:t>SELAS GEO BRETAGNE SUD</w:t>
      </w:r>
    </w:p>
    <w:p>
      <w:pPr>
        <w:spacing w:line="240" w:lineRule="auto" w:before="0" w:after="0"/>
        <w:jc w:val="right"/>
      </w:pPr>
      <w:r>
        <w:t>8 rue Ella Maillart Parc d'activités de Laroiseau</w:t>
      </w:r>
    </w:p>
    <w:p>
      <w:pPr>
        <w:spacing w:line="240" w:lineRule="auto" w:before="0" w:after="0"/>
        <w:jc w:val="right"/>
      </w:pPr>
      <w:r>
        <w:t>BP 30185, 56000 VANNES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Lefort,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historique de plus de 70 ans, témoignant d'une solide stabilité et d'une expertise reconnue dans le développement des territoires bretons. Votre approche pluridisciplinaire, mobilisant des compétences en urbanisme, hydrologie et environnement, permet une vision transversale des projets d'aménagement complexes. Cette capacité à accompagner les acteurs locaux, des collectivités aux particuliers, à travers une maîtrise complète de la chaîne de valeur — de la stratégie initiale à la réalisation technique — reflète une volonté de pragmatisme et de rigueur qui définit votre identité.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Lefort,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