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Benoît de Corbier</w:t>
      </w:r>
    </w:p>
    <w:p>
      <w:pPr>
        <w:spacing w:line="240" w:lineRule="auto" w:before="0" w:after="0"/>
        <w:jc w:val="right"/>
      </w:pPr>
      <w:r>
        <w:t>64 Rue du Bocage</w:t>
      </w:r>
    </w:p>
    <w:p>
      <w:pPr>
        <w:spacing w:line="240" w:lineRule="auto" w:before="0" w:after="0"/>
        <w:jc w:val="right"/>
      </w:pPr>
      <w:r>
        <w:t>37540 ST CYR SUR LOIRE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ses implantations à Paris 15 et à Saint-Cyr-sur-Loire. Cette présence sur deux zones géographiques contrastées témoigne d'une capacité à intervenir sur des environnements variés, de la densité urbaine à des contextes territoriaux plus diversifiés. Cette polyvalence géographique et la diversité des enjeux qu'elle implique constituent un cadre de travail stimulant pour un futur collaborateur souhaitant appréhender la pluralité des problématiques foncières et la spécificité des interventions selon les territoires.</w:t>
      </w:r>
    </w:p>
    <w:p>
      <w:pPr>
        <w:spacing w:line="276" w:lineRule="auto" w:before="0" w:after="160"/>
        <w:jc w:val="both"/>
      </w:pPr>
      <w:r>
        <w:t>En m'adressant au Cabinet Benoît de Corbier, je recherche une structure au sein de laquelle je pourrai m'engager durablement pour préparer mon diplôme. Mon parcours universitaire m'a doté d'une forte culture de la donnée spatiale (SIG, relevés, scanner 3D) et d'une solide capacité d'analyse face aux problématiques complexes. Mon objectif est de mettre cette force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