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Nathalie Delaloi</w:t>
      </w:r>
    </w:p>
    <w:p>
      <w:pPr>
        <w:spacing w:line="240" w:lineRule="auto" w:before="0" w:after="0"/>
        <w:jc w:val="right"/>
      </w:pPr>
      <w:r>
        <w:t>SAS DELALOI Géomètres-Experts Associés</w:t>
      </w:r>
    </w:p>
    <w:p>
      <w:pPr>
        <w:spacing w:line="240" w:lineRule="auto" w:before="0" w:after="0"/>
        <w:jc w:val="right"/>
      </w:pPr>
      <w:r>
        <w:t>22 rue Waroquier</w:t>
      </w:r>
    </w:p>
    <w:p>
      <w:pPr>
        <w:spacing w:line="240" w:lineRule="auto" w:before="0" w:after="0"/>
        <w:jc w:val="right"/>
      </w:pPr>
      <w:r>
        <w:t>08000 CHARLEVILLE 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Delaloi,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DELALOI se distingue par son ancrage territorial fort dans les Ardennes et sa présence multi-sites à Charleville-Mézières, Rethel et Vouziers. Cette implantation permet une couverture large des problématiques foncières pour une clientèle variée, des particuliers aux collectivités. Votre structure, portée par un binôme de dirigeants et une équipe mixte expérimentée, met en avant une approche humaine où la rigueur et le respect des engagements sont au cœur de la qualité de service. La diversité de vos expertises, notamment en copropriété et en aménagement foncier, témoigne d'une maîtrise complète du cœur de métier.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Delaloi,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