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HORIZON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En m'adressant au cabinet HORIZON, je recherche une structure capable de répondre aux exigences de précision du métier. Votre ancrage local et votre expertise technique garantissent une maîtrise du cœur de métier indispensable à la sécurisation foncière. Je valorise particulièrement cette approche qui place la technicité et le conseil au service des enjeux territoriaux concrets, exigeant une parfaite maîtrise des procédures de délimitation et d'aménagement.</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