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Estadieu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En m'adressant au cabinet ESTADIEU GEOMETRE-EXPERT, je suis sensible à la pérennité de votre structure, établie depuis 1983. Votre implantation sur les secteurs de Lille et de Phalempin témoigne d'un solide ancrage territorial et d'une connaissance fine du tissu local. Je suis attiré par la dimension humaine d'un cabinet de votre dimension, où la maîtrise du cœur de métier et la proximité avec les dossiers permettent un accompagnement précis des clients. Je recherche une structure au sein de laquelle je pourrai m'engager durablement pour préparer mon diplôme, en contribuant à la continuité de vos expertises et à la qualité de vos prestations.</w:t>
      </w:r>
    </w:p>
    <w:p>
      <w:pPr>
        <w:spacing w:line="276" w:lineRule="auto" w:before="0" w:after="160"/>
        <w:jc w:val="both"/>
      </w:pPr>
      <w:r>
        <w:t>Mon parcours universitaire de recherche m'a doté d'une forte culture de la donnée spatiale et d'une solide capacité d'analyse, de synthèse et de travail sur archives. Je possède une familiarité avec les outils de modélisation et de traitement de données, que je conçois comme un levier pour appuyer le raisonnement technique. Mon objectif est de mettre cette force de production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pour soutenir vos activités.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