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MA-GEO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SELAS MA-GEO se distingue par sa capacité à conjuguer une solide expérience de soixante-dix-huit ans avec une approche résolument tournée vers l'innovation technologique. Votre expertise dans les processus BIM, la modélisation 3D et le Génie Urbain témoigne d'une volonté de maîtriser les outils de pointe pour répondre aux enjeux de la ville de demain. Par ailleurs, votre engagement pour une ingénierie créative, décloisonnée et ancrée dans le développement durable illustre une vision globale de la profession, où la technicité sert une vision stratégique du territoire. Votre déploiement territorial, alliant présence nationale et dimension à taille humaine, garantit une réactivité constante et une proximité essentielle avec les partenaires.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m'appuyant sur mes compétences en traitement de données pour optimiser vos flux de production.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