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CABINET MARMAGNE</w:t>
      </w:r>
    </w:p>
    <w:p>
      <w:pPr>
        <w:spacing w:line="240" w:lineRule="auto" w:before="0" w:after="0"/>
        <w:jc w:val="right"/>
      </w:pPr>
      <w:r>
        <w:t>56 rue Saint Laurent</w:t>
      </w:r>
    </w:p>
    <w:p>
      <w:pPr>
        <w:spacing w:line="240" w:lineRule="auto" w:before="0" w:after="0"/>
        <w:jc w:val="right"/>
      </w:pPr>
      <w:r>
        <w:t>77402 LAGNY SUR MARNE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fonciers complexes, qu’il s’agisse de bornage, de division, de copropriété ou d’aménagement durable.</w:t>
      </w:r>
    </w:p>
    <w:p>
      <w:pPr>
        <w:spacing w:line="276" w:lineRule="auto" w:before="0" w:after="160"/>
        <w:jc w:val="both"/>
      </w:pPr>
      <w:r>
        <w:t>Le cabinet SELAS MARMAGNE se distingue par sa présence ancrée dans son territoire et par une maîtrise affirmée du cœur de métier de la géomatique et de la propriété foncière. Votre approche, qui allie une expertise technique de proximité à une gestion rigoureuse des problématiques foncières locales, constitue un environnement de travail idéal pour appréhender les réalités du terrain. Cette capacité à traiter des dossiers techniques variés, tout en maintenant une relation de confiance avec les acteurs locaux, est une dimension de la profession que je souhaite particulièrement découvrir et porter au sein de votre équipe.</w:t>
      </w:r>
    </w:p>
    <w:p>
      <w:pPr>
        <w:spacing w:line="276" w:lineRule="auto" w:before="0" w:after="160"/>
        <w:jc w:val="both"/>
      </w:pPr>
      <w:r>
        <w:t>Mon parcours universitaire de recherche m'a doté d'une forte culture de la donnée spatiale et d'une solide capacité d'analyse face aux problématiques complexes. Ma familiarité avec les outils de traitement, tels que les SIG, la modélisation 3D ou le traitement de données LiDAR, constitue une base technique que je souhaite mettre au service de vos opérations d'aménagement. Mon objectif est de mobiliser cette force de production technique tout en m'appuyant sur ma méthode de chercheur pour assimiler rapidement le cadre réglementaire complexe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qu'il s'agisse de relevés, de traitement de données ou de production de plans, afin de soutenir efficacement l'activité de votre équipe en bureau d'études comme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