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Claude Manuel Da Costa</w:t>
      </w:r>
    </w:p>
    <w:p>
      <w:pPr>
        <w:spacing w:line="240" w:lineRule="auto" w:before="0" w:after="0"/>
        <w:jc w:val="right"/>
      </w:pPr>
      <w:r>
        <w:t>GEODATIS SELARL de GEOMETRES-EXPERTS</w:t>
      </w:r>
    </w:p>
    <w:p>
      <w:pPr>
        <w:spacing w:line="240" w:lineRule="auto" w:before="0" w:after="0"/>
        <w:jc w:val="right"/>
      </w:pPr>
      <w:r>
        <w:t>31 avenue de la Division Leclerc</w:t>
      </w:r>
    </w:p>
    <w:p>
      <w:pPr>
        <w:spacing w:line="240" w:lineRule="auto" w:before="0" w:after="0"/>
        <w:jc w:val="right"/>
      </w:pPr>
      <w:r>
        <w:t>95170 DEUIL LA BARRE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 Costa,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Votre structure, établie en 2007, témoigne d'une assise solide et d'une expérience significative dans le métier de géomètre-expert. Le dimensionnement de votre équipe, comprise entre 20 et 49 salariés, indique une capacité opérationnelle importante pour gérer des dossiers complexes et variés. Votre implantation à Deuil-la-Barre vous permet d'intervenir sur une diversité de problématiques foncières, nécessitant une maîtrise éprouvée du cœur de métier et une gestion rigoureuse des enjeux locaux. Cette envergille assure une continuité de service et une expertise technique de haut niveau.</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Da Costa,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