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Aurélie Bruneau</w:t>
      </w:r>
    </w:p>
    <w:p>
      <w:pPr>
        <w:spacing w:line="240" w:lineRule="auto" w:before="0" w:after="0"/>
        <w:jc w:val="right"/>
      </w:pPr>
      <w:r>
        <w:t>ARPOMETRIS</w:t>
      </w:r>
    </w:p>
    <w:p>
      <w:pPr>
        <w:spacing w:line="240" w:lineRule="auto" w:before="0" w:after="0"/>
        <w:jc w:val="right"/>
      </w:pPr>
      <w:r>
        <w:t>16, Rue de la République BP 47</w:t>
      </w:r>
    </w:p>
    <w:p>
      <w:pPr>
        <w:spacing w:line="240" w:lineRule="auto" w:before="0" w:after="0"/>
        <w:jc w:val="right"/>
      </w:pPr>
      <w:r>
        <w:t>17310 ST PIERRE D OLERON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Bruneau,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ARPOMETRIS se distingue par une structure à taille humaine, ancrée à Saint-Pierre-d'Oléron depuis 2008. Votre implantation suggère une expertise solide dans l'accompagnement des acteurs de proximité, où la précision technique et la qualité du conseil font partie intégrante de la gestion de chaque dossier foncier. Cette approche, centrée sur la connaissance fine du terrain, correspond à ma vision d'un exercice professionnel responsable.</w:t>
      </w:r>
    </w:p>
    <w:p>
      <w:pPr>
        <w:spacing w:line="276" w:lineRule="auto" w:before="0" w:after="160"/>
        <w:jc w:val="both"/>
      </w:pPr>
      <w:r>
        <w:t>Mon parcours m'a doté d'une culture de la donnée spatiale et d'une capacité d'analyse face aux problématiques complexes. Mon expérience en recherche m'a appris à traiter des volumes d'informations importants avec méthode, une compétence que je souhaite transposer à l'assimilation rapide du cadre réglementaire de la profession. Mon objectif est de mettre ma sensibilité aux outils numériques — notamment les systèmes d'information géographique et les relevés 3D — au service de vos opérations, tout en m'appuyant sur ma capacité de synthèse pour traiter les enjeux juridiques.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Bruneau,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