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Arthur</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Suite à un stage d’observation instructif chez Monsieur Pascal Vailles (Muret), je postule aujourd'hui avec la volonté de m'investir pleinement au sein de votre structure établie et reconnue dans le secteur.</w:t>
      </w:r>
    </w:p>
    <w:p>
      <w:pPr>
        <w:spacing w:line="276" w:lineRule="auto" w:before="0" w:after="160"/>
        <w:jc w:val="both"/>
      </w:pPr>
      <w:r>
        <w:t>Le métier de géomètre-expert répond précisément à mes aspirations : l’articulation entre rigueur technique sur le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 Cette dualité entre précision millimétrique et analyse juridique complexe constitue le cœur même de ma motivation professionnelle.</w:t>
      </w:r>
    </w:p>
    <w:p>
      <w:pPr>
        <w:spacing w:line="276" w:lineRule="auto" w:before="0" w:after="160"/>
        <w:jc w:val="both"/>
      </w:pPr>
      <w:r>
        <w:t>Votre cabinet se distingue par une expertise solide en Gironde depuis plus de cinquante ans. La diversité de vos prestations — du bornage à la modélisation 3D en passant par les expertises judiciaires — témoigne d'une maîtrise complète des enjeux fonciers locaux. Votre engagement pour un conseil systématique et une approche humaine, alliés à un investissement technologique important, reflètent une volonté exemplaire de concilier la tradition du métier avec la modernité indispensable des outils de mesure actuels.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quotidiennes, tout en utilisant ma méthode de chercheur pour assimiler rapidement le cadre réglementaire complexe de la profession. Je conçois ce stage comme un véritable échange entre la rigueur de la donnée brute et l'expertise fine du droit foncier appliqué à chaque dossier.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finale. Ces semaines ont confirmé que les outils techniques ne prennent leur pleine valeur qu'en appuyant un raisonnement juridique solide. Conscient que la maîtrise opérationnelle s’acquiert par la pratique quotidienne, je suis motivé pour apporter rapidement ma contribution technique tant sur le terrain qu'au sein de votre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