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réseau GEO-SAT SELAS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instructif au sein du cabinet de Monsieur Pascal Vailles à Muret,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positionnement de GEO-SAT SELAS en tant qu'acteur majeur de la cartographie et de la mesure 3D témoigne d'une volonté d'innovation constante. Votre capacité à intégrer des technologies de pointe — telles que le scanner laser dynamique, la photogrammétrie, le LiDAR ou la cartographie mobile — pour répondre aux enjeux de la Smart City illustre une vision ambitieuse du métier. Cette approche, qui vise à donner du sens aux données géospatiales pour rendre possibles des projets complexes, reflète une exigence d'excellence technique et une recherche de précision qui caractérisent votre groupe.</w:t>
      </w:r>
    </w:p>
    <w:p>
      <w:pPr>
        <w:spacing w:line="276" w:lineRule="auto" w:before="0" w:after="160"/>
        <w:jc w:val="both"/>
      </w:pPr>
      <w:r>
        <w:t>Mon parcours universitaire de recherche m'a doté d'une solide capacité d'analyse et d'une méthode rigoureuse pour traiter des problématiques complexes. Parallèlement, je possède une familiarité avec la donnée spatiale, notamment via la maîtrise des SIG, de la modélisation 3D et du traitement de données via Python. Mon objectif est de mettre cette force de production technique au service de vos opérations, tout en m'appuyant sur ma méthode de chercheur pour appréhender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les outils de captation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