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Bonnet</w:t>
      </w:r>
    </w:p>
    <w:p>
      <w:pPr>
        <w:spacing w:line="240" w:lineRule="auto" w:before="0" w:after="0"/>
        <w:jc w:val="right"/>
      </w:pPr>
      <w:r>
        <w:t>OLIVIER BONNET GEOMETRE EXPERT SARL</w:t>
      </w:r>
    </w:p>
    <w:p>
      <w:pPr>
        <w:spacing w:line="240" w:lineRule="auto" w:before="0" w:after="0"/>
        <w:jc w:val="right"/>
      </w:pPr>
      <w:r>
        <w:t>31 rue Joseph de Laurens</w:t>
      </w:r>
    </w:p>
    <w:p>
      <w:pPr>
        <w:spacing w:line="240" w:lineRule="auto" w:before="0" w:after="0"/>
        <w:jc w:val="right"/>
      </w:pPr>
      <w:r>
        <w:t>40100 DAX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Bonnet,</w:t>
      </w:r>
    </w:p>
    <w:p>
      <w:pPr>
        <w:spacing w:line="276" w:lineRule="auto" w:before="0" w:after="160"/>
        <w:jc w:val="both"/>
      </w:pPr>
      <w:r>
        <w:t>Actuellement engagé dans une reconversion professionnelle vers le métier de géomètre-expert, je prépare ma candidature à la session DPLG d'octobre 2026. Éligible selon l'Ordre, je recherche 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w:t>
      </w:r>
    </w:p>
    <w:p>
      <w:pPr>
        <w:spacing w:line="276" w:lineRule="auto" w:before="0" w:after="160"/>
        <w:jc w:val="both"/>
      </w:pPr>
      <w:r>
        <w:t>Votre cabinet s'inscrit dans une approche de proximité, où la maîtrise approfondie du cœur de métier est au centre de la pratique. En tant que structure établie à Dax, vous assurez un accompagnement rigoureux des acteurs du territoire, garantissant une expertise fiable dans la sécurisation foncière et la gestion des problématiques liées au patrimoine local. Cette dimension de conseil, alliée à une connaissance fine des enjeux territoriaux et fonciers, constitue un cadre d'apprentissage idéal.</w:t>
      </w:r>
    </w:p>
    <w:p>
      <w:pPr>
        <w:spacing w:line="276" w:lineRule="auto" w:before="0" w:after="160"/>
        <w:jc w:val="both"/>
      </w:pPr>
      <w:r>
        <w:t>Mon parcours universitaire de recherche m'a doté d'une solide capacité d'analyse et d'une méthodologie rigoureuse face aux problématiques complexes. Cette culture de la donnée spatiale, alliée à une habitude du travail sur archives, me permet d'appréhender avec aisance les enjeux techniques et réglementaires. Mon objectif est de mettre cette force de production au service de vos opérations d'aménagement, tout en mobilisant ma capacité de synthèse pour assimiler rapidement les spécificités du droit foncier. Je conçois ce stage comme un véritable échange entre la rigueur de la donnée et l'expertise juridique.</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pourrait s'intégrer à votre cabinet.</w:t>
      </w:r>
    </w:p>
    <w:p>
      <w:pPr>
        <w:spacing w:line="276" w:lineRule="auto" w:before="0" w:after="160"/>
        <w:jc w:val="both"/>
      </w:pPr>
      <w:r>
        <w:t>Je vous prie d’agréer, Monsieur Bonnet,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