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Victor DORLAND</w:t>
      </w:r>
    </w:p>
    <w:p>
      <w:pPr>
        <w:spacing w:line="240" w:lineRule="auto" w:before="0" w:after="0"/>
        <w:jc w:val="right"/>
      </w:pPr>
      <w:r>
        <w:t>Atelier KARUKERA</w:t>
      </w:r>
    </w:p>
    <w:p>
      <w:pPr>
        <w:spacing w:line="240" w:lineRule="auto" w:before="0" w:after="0"/>
        <w:jc w:val="right"/>
      </w:pPr>
      <w:r>
        <w:t>13, avenue Gaston Phoebus</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Dorland,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L'Atelier KARUKERA, par sa création récente en 2024, se positionne comme une structure dynamique en pleine phase de déploiement. Cette naissance suggère une volonté d'offrir une approche moderne de la géométrie, où la recherche de précision s'allie à une vision contemporaine des enjeux territoriaux. L'appellation « Atelier » souligne une dimension de collaboration et de travail soigné, offrant un cadre idéal pour un futur collaborateur souhaitant contribuer activement à la structuration d'une expertise de qualité et à la réussite de projets variés.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complexes.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Dorland,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