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Philippe-Emmanuel Jacques Remy Beaujean</w:t>
      </w:r>
    </w:p>
    <w:p>
      <w:pPr>
        <w:spacing w:line="240" w:lineRule="auto" w:before="0" w:after="0"/>
        <w:jc w:val="right"/>
      </w:pPr>
      <w:r>
        <w:t>ABSCISSE Géo Conseil SARL</w:t>
      </w:r>
    </w:p>
    <w:p>
      <w:pPr>
        <w:spacing w:line="240" w:lineRule="auto" w:before="0" w:after="0"/>
        <w:jc w:val="right"/>
      </w:pPr>
      <w:r>
        <w:t>3, rue des Courlis BP 26</w:t>
      </w:r>
    </w:p>
    <w:p>
      <w:pPr>
        <w:spacing w:line="240" w:lineRule="auto" w:before="0" w:after="0"/>
        <w:jc w:val="right"/>
      </w:pPr>
      <w:r>
        <w:t>86280 ST BENOIT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Beaujean,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multidimensionnelle qui articule l'expertise foncière classique aux métiers du VRD et de l'aménagement paysager. Cette vision à 360° permet d'offrir aux clients une solution complète, allant du conseil stratégique à la réalisation technique des infrastructures. Votre ancrage local sur les zones de Poitiers et Montmorillon témoigne d'une volonté de proximité et d'un accompagnement personnalisé, où la rigueur de l'Ordre est mise au service d'une étude de projet globale et cohérente.</w:t>
      </w:r>
    </w:p>
    <w:p>
      <w:pPr>
        <w:spacing w:line="276" w:lineRule="auto" w:before="0" w:after="160"/>
        <w:jc w:val="both"/>
      </w:pPr>
      <w:r>
        <w:t>Mon parcours de recherche m'a doté d'une solide capacité d'analyse et de synthèse, des compétences que je souhaite mobiliser pour assimiler rapidement le cadre réglementaire de la profession. Par ailleurs, je possède une culture de la donnée spatiale (SIG, modélisation, traitement de données) qui constitue un socle technique pour appuyer le raisonnement. Mon objectif est de mettre cette force de production au service de vos opérations d'aménagement, tout en m'appuyant sur ma méthode de chercheur pour traiter avec précision les enjeux fonciers.</w:t>
      </w:r>
    </w:p>
    <w:p>
      <w:pPr>
        <w:spacing w:line="276" w:lineRule="auto" w:before="0" w:after="160"/>
        <w:jc w:val="both"/>
      </w:pPr>
      <w:r>
        <w:t>Lors de ma récente immersion en cabinet, j’ai principalement découvert le travail de terrain du géomètre. Ma familiarité avec les outils de production m’a permis d’assimiler rapidement les méthodes d’acquisition et de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Beaujean,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