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Larguier</w:t>
      </w:r>
    </w:p>
    <w:p>
      <w:pPr>
        <w:spacing w:line="240" w:lineRule="auto" w:before="0" w:after="0"/>
        <w:jc w:val="right"/>
      </w:pPr>
      <w:r>
        <w:t>SELARL BRUNO LARGUIER</w:t>
      </w:r>
    </w:p>
    <w:p>
      <w:pPr>
        <w:spacing w:line="240" w:lineRule="auto" w:before="0" w:after="0"/>
        <w:jc w:val="right"/>
      </w:pPr>
      <w:r>
        <w:t>Place des Ecoles Le Regine</w:t>
      </w:r>
    </w:p>
    <w:p>
      <w:pPr>
        <w:spacing w:line="240" w:lineRule="auto" w:before="0" w:after="0"/>
        <w:jc w:val="right"/>
      </w:pPr>
      <w:r>
        <w:t>30500 ST AMBROIX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Larguier,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de division ou d’aménagement durable.</w:t>
      </w:r>
    </w:p>
    <w:p>
      <w:pPr>
        <w:spacing w:line="276" w:lineRule="auto" w:before="0" w:after="160"/>
        <w:jc w:val="both"/>
      </w:pPr>
      <w:r>
        <w:t>Votre cabinet, présent sur les territoires d'Alès et de Saint-Ambroix depuis 1998, témoigne d'une expérience dans l'accompagnement des projets fonciers locaux. Cette double implantation suggère une connaissance approfondie de divers contextes géographiques et une maîtrise de la diversité des problématiques rencontrées, tant en milieu urbain qu'en zone rurale. Votre ancrage territorial de longue date garantit une approche structurée et une expertise reconnue auprès des acteurs du territoire, assurant une continuité de service et une maîtrise des enjeux spécifiques de ces zones.</w:t>
      </w:r>
    </w:p>
    <w:p>
      <w:pPr>
        <w:spacing w:line="276" w:lineRule="auto" w:before="0" w:after="160"/>
        <w:jc w:val="both"/>
      </w:pPr>
      <w:r>
        <w:t>En m'adressant à votre structure, je recherche un cadre de travail exigeant pour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sur mon parcours et sur la manière dont mon profil technique pourrait s'intégrer aux besoins de votre cabinet.</w:t>
      </w:r>
    </w:p>
    <w:p>
      <w:pPr>
        <w:spacing w:line="276" w:lineRule="auto" w:before="0" w:after="160"/>
        <w:jc w:val="both"/>
      </w:pPr>
      <w:r>
        <w:t>Je vous prie d’agréer, Monsieur Larguier,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