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VAILLES</w:t>
      </w:r>
    </w:p>
    <w:p>
      <w:pPr>
        <w:spacing w:line="240" w:lineRule="auto" w:before="0" w:after="0"/>
        <w:jc w:val="right"/>
      </w:pPr>
      <w:r>
        <w:t>170 avenue Saint Germier</w:t>
      </w:r>
    </w:p>
    <w:p>
      <w:pPr>
        <w:spacing w:line="240" w:lineRule="auto" w:before="0" w:after="0"/>
        <w:jc w:val="right"/>
      </w:pPr>
      <w:r>
        <w:t>31600 MURET</w:t>
      </w:r>
    </w:p>
    <w:p>
      <w:pPr>
        <w:spacing w:line="240" w:lineRule="auto" w:before="0" w:after="0"/>
        <w:jc w:val="right"/>
      </w:pPr>
      <w:r>
        <w:t>À l’attention de Monsieur Pascal Vailles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Vailles,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Vailles se distingue par une expertise solide ancrée dans la Haute-Garonne, alliant une maîtrise éprouvée du cœur de métier — bornage, division parcellaire et copropriété — à une utilisation avancée des technologies de pointe. La capacité du cabinet à traiter des dossiers complexes de mise en copropriété ou de division en délais courts, tout en intégrant des outils de précision tels que le scanner 3D laser pour le patrimoine, témoigne d'une recherche constante d'exactitude. Cette alliance entre haute technicité, respect des enjeux fonciers locaux et approche pédagogique auprès de la clientèle constitue un environnement de travail particulièrement stimulant.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Vailles,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