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Marielle Claire Cledat</w:t>
      </w:r>
    </w:p>
    <w:p>
      <w:pPr>
        <w:spacing w:line="240" w:lineRule="auto" w:before="0" w:after="0"/>
        <w:jc w:val="right"/>
      </w:pPr>
      <w:r>
        <w:t>CLEDAT GEOMETRE EXPERT</w:t>
      </w:r>
    </w:p>
    <w:p>
      <w:pPr>
        <w:spacing w:line="240" w:lineRule="auto" w:before="0" w:after="0"/>
        <w:jc w:val="right"/>
      </w:pPr>
      <w:r>
        <w:t>46 rue Nationale</w:t>
      </w:r>
    </w:p>
    <w:p>
      <w:pPr>
        <w:spacing w:line="240" w:lineRule="auto" w:before="0" w:after="0"/>
        <w:jc w:val="right"/>
      </w:pPr>
      <w:r>
        <w:t>31210 MONTREJEAU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Cledat,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ma candidature avec l'ambition de m'investir au sein d'une structure à taille humaine et dynamique.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profondément : confronter archives, réalités et règles d’urbanisme pour sécuriser des projets, qu’il s’agisse de bornage, de division ou d’aménagement durable.</w:t>
      </w:r>
    </w:p>
    <w:p>
      <w:pPr>
        <w:spacing w:line="276" w:lineRule="auto" w:before="0" w:after="160"/>
        <w:jc w:val="both"/>
      </w:pPr>
      <w:r>
        <w:t>Le cabinet Cledat Géomètre Expert, implanté à Montrejeau, témoigne d'une volonté de répondre avec agilité aux besoins fonciers locaux. Sa création en 2022 souligne une dynamique de développement qui allie la modernité d'une structure en pleine expansion à une volonté de proximité avec ses clients. Cette capacité à accompagner les projets territoriaux avec rigueur constitue un cadre de travail stimulant pour un collaborateur en formation.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Madame Cledat,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