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Pujol</w:t>
      </w:r>
    </w:p>
    <w:p>
      <w:pPr>
        <w:spacing w:line="240" w:lineRule="auto" w:before="0" w:after="0"/>
        <w:jc w:val="right"/>
      </w:pPr>
      <w:r>
        <w:t>SELARL Xavier PUJOL Géomètre-Expert</w:t>
      </w:r>
    </w:p>
    <w:p>
      <w:pPr>
        <w:spacing w:line="240" w:lineRule="auto" w:before="0" w:after="0"/>
        <w:jc w:val="right"/>
      </w:pPr>
      <w:r>
        <w:t>58 boulevard de la Méditerranée</w:t>
      </w:r>
    </w:p>
    <w:p>
      <w:pPr>
        <w:spacing w:line="240" w:lineRule="auto" w:before="0" w:after="0"/>
        <w:jc w:val="right"/>
      </w:pPr>
      <w:r>
        <w:t>31270 FROUZINS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Pujol,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création récente en 2023, témoigne d'une volonté de dynamisme et d'une volonté de proximité avec les acteurs locaux du territoire. En vous concentrant sur le cœur du métier, vous assurez une maîtrise essentielle des problématiques foncières de base tout en offrant une structure agile et réactive. Cette approche, centrée sur l'expertise technique et la qualité du conseil de proximité, constitue un environnement particulièrement pertinent pour un futur collaborateur souhaitant consolider ses bases professionnelles au sein d'une structure qui se construit avec une vision claire de son ancrage territorial et de son rôle dans l'aménagement du paysage.</w:t>
      </w:r>
    </w:p>
    <w:p>
      <w:pPr>
        <w:spacing w:line="276" w:lineRule="auto" w:before="0" w:after="160"/>
        <w:jc w:val="both"/>
      </w:pPr>
      <w:r>
        <w:t>Mon parcours m'a doté d'une forte culture de la donnée spatiale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à traiter des volumes d'informations variés pour les transformer en outils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Pujol,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