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Adrien Jean Georges Barbaste</w:t>
      </w:r>
    </w:p>
    <w:p>
      <w:pPr>
        <w:spacing w:line="240" w:lineRule="auto" w:before="0" w:after="0"/>
        <w:jc w:val="right"/>
      </w:pPr>
      <w:r>
        <w:t>SELAS YANTRIS Géomètres-experts</w:t>
      </w:r>
    </w:p>
    <w:p>
      <w:pPr>
        <w:spacing w:line="240" w:lineRule="auto" w:before="0" w:after="0"/>
        <w:jc w:val="right"/>
      </w:pPr>
      <w:r>
        <w:t>142 rue Léon Joseph Bonnat</w:t>
      </w:r>
    </w:p>
    <w:p>
      <w:pPr>
        <w:spacing w:line="240" w:lineRule="auto" w:before="0" w:after="0"/>
        <w:jc w:val="right"/>
      </w:pPr>
      <w:r>
        <w:t>31400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YANTRIS se distingue par un ancrage historique fort dans la région toulousaine, témoignant d'une expertise durablement établie depuis 1961. Sa structure pluridisciplinaire, qui intègre des pôles spécialisés tels que les Solutions Foncières et YANTRIS INFRA, permet une approche globale des projets, de l'étude de faisabilité technique et règlementaire jusqu'au suivi opérationnel. Cette capacité à accompagner des publics variés — collectivités, promoteurs et particuliers — tout en restant au plus proche des réalités du terrain, souligne une maîtrise approfondie du cœur de métier, notamment en matière d'urbanisme opérationnel et d'infrastructures.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