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SELAS C.E.A.U.</w:t>
      </w:r>
    </w:p>
    <w:p>
      <w:pPr>
        <w:spacing w:line="240" w:lineRule="auto" w:before="0" w:after="0"/>
        <w:jc w:val="right"/>
      </w:pPr>
      <w:r>
        <w:t>13 avenue du Général de Gaulle, Rue Neuve Gambetta, 34300 Agde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pour rejoindre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SELAS C.E.A.U. présente un modèle intéressant par sa double identité de cabinet de Géomètres-Experts associés et de bureau d’études VRD. Votre présence dans l’Hérault, à travers six agences, témoigne d’une capacité à accompagner une grande diversité de projets, allant de la gestion de zones d’aménagement concerté (ZAC) aux aménagements spécifiques de voirie ou de voies douces. L’intégration de technologies de pointe, telles que la photogrammétrie par drone et le scanner 3D, alliée à une structure humaine de vingt-neuf collaborateurs, reflète une volonté d'allier innovation technique et expertise collective pour livrer des résultats aboutis.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