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Duversin</w:t>
      </w:r>
    </w:p>
    <w:p>
      <w:pPr>
        <w:spacing w:line="240" w:lineRule="auto" w:before="0" w:after="0"/>
        <w:jc w:val="right"/>
      </w:pPr>
      <w:r>
        <w:t>Cabinet DUVERSIN Thomas</w:t>
      </w:r>
    </w:p>
    <w:p>
      <w:pPr>
        <w:spacing w:line="240" w:lineRule="auto" w:before="0" w:after="0"/>
        <w:jc w:val="right"/>
      </w:pPr>
      <w:r>
        <w:t>12 rue du Général Leclerc Rés La Halle</w:t>
      </w:r>
    </w:p>
    <w:p>
      <w:pPr>
        <w:spacing w:line="240" w:lineRule="auto" w:before="0" w:after="0"/>
        <w:jc w:val="right"/>
      </w:pPr>
      <w:r>
        <w:t>65400 ARGELES GAZOST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Duversin,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DUVERSIN Thomas, présent sur le territoire depuis 1986, témoigne d'une solide expérience et d'une maîtrise éprouvée du cœur de métier. Votre implantation à Argelès-Gazost suggère une connaissance fine des enjeux fonciers locaux, où la pérennité des relations avec les clients et la précision technique des interventions constituent des piliers fondamentaux. Je suis particulièrement attiré par cette dimension de proximité et par la stabilité d'une structure qui assure une continuité de service sur un territoire aux spécificités géographiques et réglementaires marquées, exigeant une grande rigueur d'exécution.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Duversin,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