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Emmanuelle Laurence Claire Gontharet</w:t>
      </w:r>
    </w:p>
    <w:p>
      <w:pPr>
        <w:spacing w:line="240" w:lineRule="auto" w:before="0" w:after="0"/>
        <w:jc w:val="right"/>
      </w:pPr>
      <w:r>
        <w:t>EURL GONTHARET Géomètre-expert</w:t>
      </w:r>
    </w:p>
    <w:p>
      <w:pPr>
        <w:spacing w:line="240" w:lineRule="auto" w:before="0" w:after="0"/>
        <w:jc w:val="right"/>
      </w:pPr>
      <w:r>
        <w:t>1 rue du Canigou</w:t>
      </w:r>
    </w:p>
    <w:p>
      <w:pPr>
        <w:spacing w:line="240" w:lineRule="auto" w:before="0" w:after="0"/>
        <w:jc w:val="right"/>
      </w:pPr>
      <w:r>
        <w:t>66470 STE MARIE LA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Gontharet,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j'ai pu confirmer mon souhait de m'orienter vers cette profession.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L'EURL GONTHARET se distingue par une structure à taille humaine, caractéristique d'un cabinet qui privilégie la maîtrise du cœur du métier et une relation de proximité avec sa clientèle. Cette organisation permet une approche personnalisée des dossiers, où la polyvalence et la connaissance fine du territoire sont essentielles pour accompagner les projets locaux. La gestion d'un cabinet indépendant comme le vôtre implique une grande réactivité et une expertise directe sur chaque dossier, garantissant une qualité de service et un suivi rigoureux des problématiques foncières.</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et ma maîtrise des outils de traitement de données pourront appuyer efficacement vos diagnostics.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m'investissant pleinement dans l'apprentissage des spécificités du droit foncier au contact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Gontharet,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