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Romuald Bûcher</w:t>
      </w:r>
    </w:p>
    <w:p>
      <w:pPr>
        <w:spacing w:line="240" w:lineRule="auto" w:before="0" w:after="0"/>
        <w:jc w:val="right"/>
      </w:pPr>
      <w:r>
        <w:t>Cabinet GEOCE</w:t>
      </w:r>
    </w:p>
    <w:p>
      <w:pPr>
        <w:spacing w:line="240" w:lineRule="auto" w:before="0" w:after="0"/>
        <w:jc w:val="right"/>
      </w:pPr>
      <w:r>
        <w:t>Centre Commercial de l'Aubance 34 Route de Cholet</w:t>
      </w:r>
    </w:p>
    <w:p>
      <w:pPr>
        <w:spacing w:line="240" w:lineRule="auto" w:before="0" w:after="0"/>
        <w:jc w:val="right"/>
      </w:pPr>
      <w:r>
        <w:t>49610 MURS ERIGNE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Bûcher,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GEOCE se distingue par une approche de proximité humaine et une volonté manifeste de modernisation. L'accent mis sur l'éco-responsabilité, illustré par des choix techniques concrets en matière d'infrastructure, témoigne d'une gestion attentive aux enjeux environnementaux actuels. La structure, en phase de développement et de transition numérique, reflète une ambition de croissance maîtrisée, où la transparence et la clarté des engagements envers la clientèle constituent des piliers fondamentaux de l'identité du cabinet.</w:t>
      </w:r>
    </w:p>
    <w:p>
      <w:pPr>
        <w:spacing w:line="276" w:lineRule="auto" w:before="0" w:after="160"/>
        <w:jc w:val="both"/>
      </w:pPr>
      <w:r>
        <w:t>En m'adressant à votre structure, je recherche une intégration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Bûcher,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