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Arielle Portugues (Duclos)</w:t>
      </w:r>
    </w:p>
    <w:p>
      <w:pPr>
        <w:spacing w:line="240" w:lineRule="auto" w:before="0" w:after="0"/>
        <w:jc w:val="right"/>
      </w:pPr>
      <w:r>
        <w:t>SARL Arielle DUCLOS-PORTUGUES</w:t>
      </w:r>
    </w:p>
    <w:p>
      <w:pPr>
        <w:spacing w:line="240" w:lineRule="auto" w:before="0" w:after="0"/>
        <w:jc w:val="right"/>
      </w:pPr>
      <w:r>
        <w:t>832 Boulevard Pierre Sauvaigo</w:t>
      </w:r>
    </w:p>
    <w:p>
      <w:pPr>
        <w:spacing w:line="240" w:lineRule="auto" w:before="0" w:after="0"/>
        <w:jc w:val="right"/>
      </w:pPr>
      <w:r>
        <w:t>06480 LA COLLE SUR LOUP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Portugues,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sur un territoire donné.</w:t>
      </w:r>
    </w:p>
    <w:p>
      <w:pPr>
        <w:spacing w:line="276" w:lineRule="auto" w:before="0" w:after="160"/>
        <w:jc w:val="both"/>
      </w:pPr>
      <w:r>
        <w:t>Votre cabinet, exercé depuis 2005, se caractérise par une structure à taille humaine qui assure une maîtrise rigoureuse du cœur du métier de géomètre-expert. Cette organisation permet une approche de proximité et une gestion attentive des dossiers, où la continuité de l'expertise et la qualité du conseil technique sont primordiales. Vous proposez une pratique ancrée dans la réalité du terrain, où chaque intervention nécessite une compréhension fine des enjeux locaux et une précision constante dans la sécurisation foncière.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mes travaux de recherche, et l'expertise du droit foncier que vous exercez au quotidien.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Portugues,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