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Jean Marc Marie Vernet</w:t>
      </w:r>
    </w:p>
    <w:p>
      <w:pPr>
        <w:spacing w:line="240" w:lineRule="auto" w:before="0" w:after="0"/>
        <w:jc w:val="right"/>
      </w:pPr>
      <w:r>
        <w:t>Cabinet VERNET Thierry</w:t>
      </w:r>
    </w:p>
    <w:p>
      <w:pPr>
        <w:spacing w:line="240" w:lineRule="auto" w:before="0" w:after="0"/>
        <w:jc w:val="right"/>
      </w:pPr>
      <w:r>
        <w:t>5 cours d'Orbitelle</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VERNET Thierry se distingue par une implantation établie depuis 1991 à Aix-en-Provence. Sa structure à taille humaine permet d'assurer une maîtrise rigoureuse du cœur du métier tout en garantissant une proximité essentielle avec les clients. Cette présence de longue date dans le secteur témoigne d'une solide connaissance du patrimoine foncier local et d'un savoir-faire ancré dans la continuité, la précision et la qualité de service.</w:t>
      </w:r>
    </w:p>
    <w:p>
      <w:pPr>
        <w:spacing w:line="276" w:lineRule="auto" w:before="0" w:after="160"/>
        <w:jc w:val="both"/>
      </w:pPr>
      <w:r>
        <w:t>Mon parcours académique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Vernet,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