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Guillo</w:t>
      </w:r>
    </w:p>
    <w:p>
      <w:pPr>
        <w:spacing w:line="240" w:lineRule="auto" w:before="0" w:after="0"/>
        <w:jc w:val="right"/>
      </w:pPr>
      <w:r>
        <w:t>RGE</w:t>
      </w:r>
    </w:p>
    <w:p>
      <w:pPr>
        <w:spacing w:line="240" w:lineRule="auto" w:before="0" w:after="0"/>
        <w:jc w:val="right"/>
      </w:pPr>
      <w:r>
        <w:t>79 boulevard Romain Rolland Résidence Champ Fleury - Bât. F, 13010 MARSEILLE 10</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Guillo,</w:t>
      </w:r>
    </w:p>
    <w:p>
      <w:pPr>
        <w:spacing w:line="276" w:lineRule="auto" w:before="0" w:after="160"/>
        <w:jc w:val="both"/>
      </w:pPr>
      <w:r>
        <w:t>Actuellement engagé dans une reconversion professionnelle vers le métier de géomètre-expert, je prépare ma candidature à la session DPLG d'octobre 2026. Mon parcours étant confirmé par l'Ordre, je suis à la recherche d'un poste de collaborateur qui constituera le cadre de mon stage professionnel de deux ans. À l’issue d’un stage d’observation au sein du cabinet de Monsieur Pascal Vailles à Muret (31), je dépose aujourd'hui ma candidature pour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complexes, qu’il s’agisse de bornage, de division ou d’aménagement durable.</w:t>
      </w:r>
    </w:p>
    <w:p>
      <w:pPr>
        <w:spacing w:line="276" w:lineRule="auto" w:before="0" w:after="160"/>
        <w:jc w:val="both"/>
      </w:pPr>
      <w:r>
        <w:t>Le cabinet RGE se positionne comme le garant d’un cadre de vie durable, alliant une solide maîtrise de la géomatique à une vision prospective des enjeux territoriaux. Votre approche, qui intègre les problématiques de transition écologique, de mobilité et de valorisation des zones rurales, témoigne d'un accompagnement des acteurs publics et privés vers des modèles d'aménagement responsables. Cette dualité entre expertise technique de précision et conseil en aménagement durable constitue pour moi un environnement de travail particulièrement stimulant.</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reste disponible pour échanger sur la manière dont mon profil technique pourrait s'intégrer aux besoins de votre cabinet.</w:t>
      </w:r>
    </w:p>
    <w:p>
      <w:pPr>
        <w:spacing w:line="276" w:lineRule="auto" w:before="0" w:after="160"/>
        <w:jc w:val="both"/>
      </w:pPr>
      <w:r>
        <w:t>Je vous prie d’agréer, Monsieur Guillo,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