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Jean-Charles Micheletti</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Micheletti,</w:t>
      </w:r>
    </w:p>
    <w:p>
      <w:pPr>
        <w:spacing w:line="276" w:lineRule="auto" w:before="0" w:after="160"/>
        <w:jc w:val="both"/>
      </w:pPr>
      <w:r>
        <w:t>Actuellement engagé dans une reconversion professionnelle vers le métier de géomètre-expert, je prépare activement ma candidature à la session DPLG d'octobre 2026. L'Ordre m'ayant confirmé l'éligibilité de mon parcours, je suis aujourd'hui à la recherche d'un poste de collaborateur constituant le cadre de mon stage professionnel de deux ans. À l’issue d’un stage d’observation très instructif au sein du cabinet de Monsieur Pascal Vailles à Muret (31), je dépose ma candidature avec l'ambition de m'investir pleinement au sein d'une structure de référence où la transmission des savoirs est une réalité concrète.</w:t>
      </w:r>
    </w:p>
    <w:p>
      <w:pPr>
        <w:spacing w:line="276" w:lineRule="auto" w:before="0" w:after="160"/>
        <w:jc w:val="both"/>
      </w:pPr>
      <w:r>
        <w:t>Le métier de géomètre-expert correspond précisément à mon projet professionnel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 Cette convergence entre la précision des mesures et la complexité du droit foncier est pour moi le moteur de mon engagement professionnel.</w:t>
      </w:r>
    </w:p>
    <w:p>
      <w:pPr>
        <w:spacing w:line="276" w:lineRule="auto" w:before="0" w:after="160"/>
        <w:jc w:val="both"/>
      </w:pPr>
      <w:r>
        <w:t>Le Cabinet Micheletti se distingue par une présence établie sur son territoire depuis 1989. Sa structure à taille humaine permet une maîtrise approfondie du cœur du métier et une relation de proximité avec les acteurs locaux. Cette configuration garantit une approche rigoureuse des dossiers, où la qualité technique et la précision du conseil sont au centre de l'activité quotidienne, témoignant d'un savoir-faire consolidé, essentiel pour accompagner les projets d'aménagement.</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nourrie par une sensibilité aux outils SIG et au traitement de données, au service de vos opérations,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atout pour traiter vos dossiers.</w:t>
      </w:r>
    </w:p>
    <w:p>
      <w:pPr>
        <w:spacing w:line="276" w:lineRule="auto" w:before="0" w:after="160"/>
        <w:jc w:val="both"/>
      </w:pPr>
      <w:r>
        <w:t>Lors de ma récente immersion en cabinet, j’ai principalement découvert la réalité du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Micheletti,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