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du cabinet SCP Philippe MANFREDI</w:t>
      </w:r>
    </w:p>
    <w:p>
      <w:pPr>
        <w:spacing w:line="240" w:lineRule="auto" w:before="0" w:after="0"/>
        <w:jc w:val="right"/>
      </w:pPr>
      <w:r>
        <w:t>23 avenue Henri Malacrida Bello Visto Bât C 1°étage</w:t>
      </w:r>
    </w:p>
    <w:p>
      <w:pPr>
        <w:spacing w:line="240" w:lineRule="auto" w:before="0" w:after="0"/>
        <w:jc w:val="right"/>
      </w:pPr>
      <w:r>
        <w:t>13100 AIX EN PROVENCE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 et reconnue pour son expertise.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SCP Philippe MANFREDI se distingue par une pratique ancrée dans la maîtrise du cœur de métier et une connaissance approfondie des enjeux fonciers de son secteur d'activité. Sa présence à Aix-en-Provence témoigne d'un ancrage territorial fort, permettant d'accompagner des projets variés exigeant une précision technique rigoureuse et une compréhension fine des spécificités locales. Cette approche, centrée sur la qualité de l'expertise technique et la proximité avec les acteurs locaux, constitue un environnement de travail structurant, idéal pour une montée en compétences sérieuse et rigoureuse.</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(topographie, modélisation) et d'une solide capacité d'analyse face aux problématiques complexes et variées. Mon objectif est de mettre cette force de production technique au service de vos opérations d'aménagement, tout en m'appuyant sur ma méthode de chercheur pour assimiler rapidement le cadre réglementaire de la profession et ses spécificités.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des données. Ces semaines m’ont surtout permis de mesurer que les outils techniques ne prennent leur pleine valeur que lorsqu’ils viennent appuyer un raisonnement juridique et foncier précis.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