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de l'EURL Philippe CRUZ</w:t>
      </w:r>
    </w:p>
    <w:p>
      <w:pPr>
        <w:spacing w:line="240" w:lineRule="auto" w:before="0" w:after="0"/>
        <w:jc w:val="right"/>
      </w:pPr>
      <w:r>
        <w:t>176 rue Berthelot Les Espaluns</w:t>
      </w:r>
    </w:p>
    <w:p>
      <w:pPr>
        <w:spacing w:line="240" w:lineRule="auto" w:before="0" w:after="0"/>
        <w:jc w:val="right"/>
      </w:pPr>
      <w:r>
        <w:t>83160 LA VALETTE DU VAR</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implanté à La Valette du Var, se distingue par une approche ancrée dans la maîtrise du cœur de métier et une présence de proximité sur le territoire. Cette dimension humaine et technique est essentielle pour assurer la sécurité foncière des propriétaires et des acteurs du développement local, garantissant un service de rigueur et de confiance aux usagers du Var.</w:t>
      </w:r>
    </w:p>
    <w:p>
      <w:pPr>
        <w:spacing w:line="276" w:lineRule="auto" w:before="0" w:after="160"/>
        <w:jc w:val="both"/>
      </w:pPr>
      <w:r>
        <w:t>Mon parcours universitaire de recherche m'a doté d'une forte culture de la donnée spatiale, incluant la maîtrise de logiciels SIG, de relevés LiDAR et de la programmation Python pour le traitement de données.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les outils de traitement de données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