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Serge HEMERY</w:t>
      </w:r>
    </w:p>
    <w:p>
      <w:pPr>
        <w:spacing w:line="240" w:lineRule="auto" w:before="0" w:after="0"/>
        <w:jc w:val="right"/>
      </w:pPr>
      <w:r>
        <w:t>Av des Vivards Les Mimosas A</w:t>
      </w:r>
    </w:p>
    <w:p>
      <w:pPr>
        <w:spacing w:line="240" w:lineRule="auto" w:before="0" w:after="0"/>
        <w:jc w:val="right"/>
      </w:pPr>
      <w:r>
        <w:t>83240 CAVALAIRE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Serge Hemery,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établi.</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dont la création remonte à 1993, témoigne d'une expertise pérenne et d'une maîtrise approfondie du cœur du métier. La structure à taille humaine de votre organisation suggère une approche de proximité, où la qualité du conseil et la précision technique sont au centre des préoccupations quotidiennes. Cette stabilité et ce savoir-faire ancré sur le long terme constituent un environnement propice à l'exercice d'une profession exigeante, valorisant la transmission d'un savoir-faire authentique et une rigueur constante.</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ainsi que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