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Bogdan Ygor Jeremy Grand</w:t>
      </w:r>
    </w:p>
    <w:p>
      <w:pPr>
        <w:spacing w:line="240" w:lineRule="auto" w:before="0" w:after="0"/>
        <w:jc w:val="right"/>
      </w:pPr>
      <w:r>
        <w:t>Cabinet CHANEL GRAND SELARL</w:t>
      </w:r>
    </w:p>
    <w:p>
      <w:pPr>
        <w:spacing w:line="240" w:lineRule="auto" w:before="0" w:after="0"/>
        <w:jc w:val="right"/>
      </w:pPr>
      <w:r>
        <w:t>34 Boulevard Voltaire</w:t>
      </w:r>
    </w:p>
    <w:p>
      <w:pPr>
        <w:spacing w:line="240" w:lineRule="auto" w:before="0" w:after="0"/>
        <w:jc w:val="right"/>
      </w:pPr>
      <w:r>
        <w:t>01000 BOURG EN BRESSE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Grand,</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chez Monsieur Pascal Vailles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CHANEL GRAND se distingue par sa taille humaine et une maîtrise approfondie du cœur de métier. Votre présence sur plusieurs implantations à Bourg-en-Bresse et Chalamont témoigne d'une diversité d'interventions en milieux urbain et rural. Cette polyvalence, alliée à une organisation structurée, offre un cadre idéal pour une pratique rigoureuse de la géométrie et de la gestion foncière.</w:t>
      </w:r>
    </w:p>
    <w:p>
      <w:pPr>
        <w:spacing w:line="276" w:lineRule="auto" w:before="0" w:after="160"/>
        <w:jc w:val="both"/>
      </w:pPr>
      <w:r>
        <w:t>Mon parcours universitaire m'a doté d'une forte culture de la donnée spatiale (topographie, modélisation) et d'une solide capacité d'analyse face aux problématiques complexes. Je souhaite mettre cette force technique au service de vos opérations d'aménagement, tout en mobilisant ma méthodologie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à la restitution graphique. J'y ai compris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Grand,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