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Johan Olivier Perrin</w:t>
      </w:r>
    </w:p>
    <w:p>
      <w:pPr>
        <w:spacing w:line="240" w:lineRule="auto" w:before="0" w:after="0"/>
        <w:jc w:val="right"/>
      </w:pPr>
      <w:r>
        <w:t>Johan PERRIN SELARLU DE GEOMETRES-EXPERTS</w:t>
      </w:r>
    </w:p>
    <w:p>
      <w:pPr>
        <w:spacing w:line="240" w:lineRule="auto" w:before="0" w:after="0"/>
        <w:jc w:val="right"/>
      </w:pPr>
      <w:r>
        <w:t>8 allée de Challes</w:t>
      </w:r>
    </w:p>
    <w:p>
      <w:pPr>
        <w:spacing w:line="240" w:lineRule="auto" w:before="0" w:after="0"/>
        <w:jc w:val="right"/>
      </w:pPr>
      <w:r>
        <w:t>01000 BOURG EN BRESSE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Perrin,</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 stage d'observation instructif au sein du cabinet de Monsieur Pascal Vailles (31), je souhaite aujourd'hui m'investir pleinement au sein de votre structure dynamique.</w:t>
      </w:r>
    </w:p>
    <w:p>
      <w:pPr>
        <w:spacing w:line="276" w:lineRule="auto" w:before="0" w:after="160"/>
        <w:jc w:val="both"/>
      </w:pPr>
      <w:r>
        <w:t>Le métier de géomètre-expert m'attire par l'articulation entre la rigueur technique sur le terrain et l'ingénierie juridique du territoire. Je suis particulièrement motivé par la dimension intellectuelle : confronter les archives, les réalités matérielles et les règles d’urbanisme pour sécuriser des projets complexes (bornage, division ou aménagement). Le géomètre apporte une réponse précise à des enjeux fonciers souvent imbriqués, une mission qui correspond parfaitement à mes aspirations professionnelles.</w:t>
      </w:r>
    </w:p>
    <w:p>
      <w:pPr>
        <w:spacing w:line="276" w:lineRule="auto" w:before="0" w:after="160"/>
        <w:jc w:val="both"/>
      </w:pPr>
      <w:r>
        <w:t>Votre cabinet, créé en 2023, témoigne d'une volonté de bâtir une expertise solide pour répondre aux besoins du territoire de Bourg-en-Bresse. Cette structure jeune exige une maîtrise parfaite du cœur de métier et une relation client de proximité. La fiabilité des prestations et la rigueur technique sont les piliers d'une réputation durable dans ce secteur, et je suis prêt à m'intégrer dans ce cadre exigeant pour accompagner vos projets de structuration foncière.</w:t>
      </w:r>
    </w:p>
    <w:p>
      <w:pPr>
        <w:spacing w:line="276" w:lineRule="auto" w:before="0" w:after="160"/>
        <w:jc w:val="both"/>
      </w:pPr>
      <w:r>
        <w:t>Mon parcours universitaire m'a doté d'une forte culture de la donnée spatiale et d'une solide capacité d'analyse face aux problématiques complexes. Je souhaite mettre cette force technique au service de vos opérations, tout en utilisant ma méthodologie de chercheur pour assimiler rapidement le cadre réglementaire. Ma formation m'a habitué à traiter des volumes importants d'archives et à synthétiser des informations éparses pour en extraire une cohérence juridique et technique. Mon profil allie rigueur de la donnée et volonté d'expertise foncière.</w:t>
      </w:r>
    </w:p>
    <w:p>
      <w:pPr>
        <w:spacing w:line="276" w:lineRule="auto" w:before="0" w:after="160"/>
        <w:jc w:val="both"/>
      </w:pPr>
      <w:r>
        <w:t>Lors de ma récente immersion en cabinet, j’ai acquis une bonne maîtrise des méthodes de production, de l’acquisition sur le terrain jusqu’à la restitution graphique. J'ai compris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 tout en développant une connaissance fine des procédures de bornage et de division.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Perrin,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