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Jean-Claude Jacques Goy</w:t>
      </w:r>
    </w:p>
    <w:p>
      <w:pPr>
        <w:spacing w:line="240" w:lineRule="auto" w:before="0" w:after="0"/>
        <w:jc w:val="right"/>
      </w:pPr>
      <w:r>
        <w:t>SARL GOY Géomètres-Experts Associés</w:t>
      </w:r>
    </w:p>
    <w:p>
      <w:pPr>
        <w:spacing w:line="240" w:lineRule="auto" w:before="0" w:after="0"/>
        <w:jc w:val="right"/>
      </w:pPr>
      <w:r>
        <w:t>122, rue de la Versoix</w:t>
      </w:r>
    </w:p>
    <w:p>
      <w:pPr>
        <w:spacing w:line="240" w:lineRule="auto" w:before="0" w:after="0"/>
        <w:jc w:val="right"/>
      </w:pPr>
      <w:r>
        <w:t>01220 DIVONNE LES BAINS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vers le métier de géomètre-expert, je préparerai la session DPLG d'octobre 2026. L'Ordre ayant confirmé l'éligibilité de mon parcours, je recherche un poste de collaborateur pour mon stage professionnel de deux ans. Suite à un stage d'observation instructif au sein du cabinet de Monsieur Pascal Vailles (31), je soumets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La SARL GOY Géomètres-Experts Associés se distingue par une présence établie depuis 1994. Cette longévité témoigne d'une solide maîtrise du métier et d'une connaissance approfondie des enjeux fonciers locaux. Votre structure offre un cadre de pratique où la continuité du service et la proximité client permettent une gestion rigoureuse des dossiers, garantissant une expertise fiable aux acteurs du territoire. Cette stabilité constitue un environnement idéal pour appréhender les réalités complexes du terrain et du droit foncier.</w:t>
      </w:r>
    </w:p>
    <w:p>
      <w:pPr>
        <w:spacing w:line="276" w:lineRule="auto" w:before="0" w:after="160"/>
        <w:jc w:val="both"/>
      </w:pPr>
      <w:r>
        <w:t>Mon parcours m'a doté d'une forte culture de la donnée spatiale (topographie, modélisation) et d'une solide capacité d'analyse face à des problématiques complexes. Mon objectif est de mettre cette force de production technique au service de vos opérations, tout en utilisant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Goy,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