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Marie Gerard Deroux</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Benoit Marie Gerard Deroux,</w:t>
      </w:r>
    </w:p>
    <w:p>
      <w:pPr>
        <w:spacing w:line="276" w:lineRule="auto" w:before="0" w:after="160"/>
        <w:jc w:val="both"/>
      </w:pPr>
      <w:r>
        <w:t>Actuellement engagé dans une reconquête professionnelle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foncière ou d’aménagement durable.</w:t>
      </w:r>
    </w:p>
    <w:p>
      <w:pPr>
        <w:spacing w:line="276" w:lineRule="auto" w:before="0" w:after="160"/>
        <w:jc w:val="both"/>
      </w:pPr>
      <w:r>
        <w:t>Votre cabinet se distingue par une implantation solide dans la Drôme et l'Ardèche. Votre expertise pluridisciplinaire — du bornage aux diagnostics techniques — témoigne d'une capacité à accompagner une clientèle variée (particuliers, collectivités, professionnels) face à des problématiques complexes. Par ailleurs, votre implication active au sein des instances représentatives et votre rôle d'expert judiciaire soulignent un engagement marqué pour la déontologie et la sécurisation juridique des projets fonciers.</w:t>
      </w:r>
    </w:p>
    <w:p>
      <w:pPr>
        <w:spacing w:line="276" w:lineRule="auto" w:before="0" w:after="160"/>
        <w:jc w:val="both"/>
      </w:pPr>
      <w:r>
        <w:t>En m'adressant à votre structure, je recherche un cadre propice à une collaboration durable pour préparer mon diplôme. Mon parcours universitaire de recherche m'a doté d'une forte culture de la donnée spatiale et d'une solide capacité d'analyse face aux problématiques complexes. Mon objectif est de mettre cette force technique au service de vos opérations, tout en utilisant ma méthodologie de chercheur pour assimiler rapidement le cadre réglementaire de la profession. Je conçois ce stage comme un véritable échange entre rigueur de la donnée et expertise du droit foncier.</w:t>
      </w:r>
    </w:p>
    <w:p>
      <w:pPr>
        <w:spacing w:line="276" w:lineRule="auto" w:before="0" w:after="160"/>
        <w:jc w:val="both"/>
      </w:pPr>
      <w:r>
        <w:t>Lors de ma récente immersion en cabinet, j’ai appréhendé les réalités du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