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Claude Andre Remy Barneron</w:t>
      </w:r>
    </w:p>
    <w:p>
      <w:pPr>
        <w:spacing w:line="240" w:lineRule="auto" w:before="0" w:after="0"/>
        <w:jc w:val="right"/>
      </w:pPr>
      <w:r>
        <w:t>BARNERON EXPERTISES SELARL</w:t>
      </w:r>
    </w:p>
    <w:p>
      <w:pPr>
        <w:spacing w:line="240" w:lineRule="auto" w:before="0" w:after="0"/>
        <w:jc w:val="right"/>
      </w:pPr>
      <w:r>
        <w:t>23 chemin des Berges</w:t>
      </w:r>
    </w:p>
    <w:p>
      <w:pPr>
        <w:spacing w:line="240" w:lineRule="auto" w:before="0" w:after="0"/>
        <w:jc w:val="right"/>
      </w:pPr>
      <w:r>
        <w:t>26100 ROMANS SUR ISERE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Barneron,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chez Monsieur Pascal Vailles à Muret, je sollicite aujourd'hui votre cabinet, structure de référence,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de copropriété ou d’aménagement durable.</w:t>
      </w:r>
    </w:p>
    <w:p>
      <w:pPr>
        <w:spacing w:line="276" w:lineRule="auto" w:before="0" w:after="160"/>
        <w:jc w:val="both"/>
      </w:pPr>
      <w:r>
        <w:t>BARNERON EXPERTISES SELARL se distingue par une présence ancrée sur le territoire depuis 1988. Cette longévité témoigne d'une maîtrise solide des enjeux fonciers locaux et d'une expertise éprouvée auprès d'une clientèle diversifiée. La dimension de votre structure, forte de ses vingt à quarante-neuf salariés, permet d'envisager une diversité de projets d'envergure tout en garantissant une organisation structurée capable de répondre à des problématiques techniques et juridiques variées.</w:t>
      </w:r>
    </w:p>
    <w:p>
      <w:pPr>
        <w:spacing w:line="276" w:lineRule="auto" w:before="0" w:after="160"/>
        <w:jc w:val="both"/>
      </w:pPr>
      <w:r>
        <w:t>Mon parcours universitaire de recherche m'a doté d'une solide culture de la donnée spatiale et d'une grande capacité d'analyse face aux problématiques complexes. Mon objectif est de mettre cette force technique au service de vos opérations d'aménagement, tout en utilisant ma méthodologie de chercheur pour assimiler rapidement le cadre réglementaire de la profession. Je conçois ce stage comme un échange entre rigueur de la donnée et expertise du droit foncier, où ma capacité de synthèse sera un atout majeur pour traiter vos dossiers.</w:t>
      </w:r>
    </w:p>
    <w:p>
      <w:pPr>
        <w:spacing w:line="276" w:lineRule="auto" w:before="0" w:after="160"/>
        <w:jc w:val="both"/>
      </w:pPr>
      <w:r>
        <w:t>Lors de ma récente immersion en cabinet, j’ai appréhendé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tout en m'intégrant pleinement à votre équipe pour monter en compétence sur les spécificités du droit foncier.</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Barneron,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